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1"/>
        <w:tblW w:w="15334" w:type="dxa"/>
        <w:tblInd w:w="0" w:type="dxa"/>
        <w:tblLook w:val="04A0" w:firstRow="1" w:lastRow="0" w:firstColumn="1" w:lastColumn="0" w:noHBand="0" w:noVBand="1"/>
      </w:tblPr>
      <w:tblGrid>
        <w:gridCol w:w="5111"/>
        <w:gridCol w:w="5111"/>
        <w:gridCol w:w="5112"/>
      </w:tblGrid>
      <w:tr w:rsidR="00816571" w14:paraId="3A17A5D8" w14:textId="77777777" w:rsidTr="580663AF">
        <w:trPr>
          <w:trHeight w:val="9493"/>
        </w:trPr>
        <w:tc>
          <w:tcPr>
            <w:tcW w:w="5111" w:type="dxa"/>
            <w:tcBorders>
              <w:top w:val="single" w:sz="4" w:space="0" w:color="auto"/>
              <w:left w:val="single" w:sz="4" w:space="0" w:color="auto"/>
              <w:bottom w:val="single" w:sz="4" w:space="0" w:color="auto"/>
              <w:right w:val="single" w:sz="4" w:space="0" w:color="auto"/>
            </w:tcBorders>
          </w:tcPr>
          <w:p w14:paraId="672A6659" w14:textId="77777777" w:rsidR="00816571" w:rsidRDefault="00816571" w:rsidP="00816571">
            <w:pPr>
              <w:numPr>
                <w:ilvl w:val="0"/>
                <w:numId w:val="0"/>
              </w:numPr>
              <w:ind w:left="720"/>
            </w:pPr>
          </w:p>
          <w:p w14:paraId="0A37501D" w14:textId="77777777" w:rsidR="00816571" w:rsidRDefault="00816571" w:rsidP="00816571"/>
          <w:p w14:paraId="5DAB6C7B" w14:textId="77777777" w:rsidR="00816571" w:rsidRDefault="00816571" w:rsidP="00816571"/>
          <w:p w14:paraId="02EB378F" w14:textId="77777777" w:rsidR="00816571" w:rsidRDefault="00816571" w:rsidP="00816571"/>
          <w:p w14:paraId="6A05A809" w14:textId="77777777" w:rsidR="00816571" w:rsidRDefault="00816571" w:rsidP="00816571"/>
          <w:p w14:paraId="5A39BBE3" w14:textId="77777777" w:rsidR="00816571" w:rsidRDefault="00816571" w:rsidP="00816571"/>
          <w:p w14:paraId="41C8F396" w14:textId="77777777" w:rsidR="00816571" w:rsidRDefault="00816571" w:rsidP="00816571"/>
          <w:p w14:paraId="72A3D3EC" w14:textId="77777777" w:rsidR="00816571" w:rsidRDefault="00816571" w:rsidP="00816571"/>
          <w:p w14:paraId="0D0B940D" w14:textId="77777777" w:rsidR="00816571" w:rsidRDefault="00816571" w:rsidP="00816571"/>
          <w:p w14:paraId="0E27B00A" w14:textId="77777777" w:rsidR="00816571" w:rsidRDefault="00816571" w:rsidP="00816571"/>
          <w:p w14:paraId="2EB12B03" w14:textId="77777777" w:rsidR="00816571" w:rsidRDefault="00816571" w:rsidP="00816571">
            <w:r>
              <w:rPr>
                <w:noProof/>
                <w:lang w:eastAsia="en-GB"/>
              </w:rPr>
              <w:drawing>
                <wp:anchor distT="36576" distB="36576" distL="36576" distR="36576" simplePos="0" relativeHeight="251662336" behindDoc="0" locked="0" layoutInCell="1" allowOverlap="1" wp14:anchorId="4A9F817F" wp14:editId="6437C079">
                  <wp:simplePos x="0" y="0"/>
                  <wp:positionH relativeFrom="column">
                    <wp:posOffset>381635</wp:posOffset>
                  </wp:positionH>
                  <wp:positionV relativeFrom="paragraph">
                    <wp:posOffset>65493</wp:posOffset>
                  </wp:positionV>
                  <wp:extent cx="2292350" cy="17100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264" b="264"/>
                          <a:stretch>
                            <a:fillRect/>
                          </a:stretch>
                        </pic:blipFill>
                        <pic:spPr bwMode="auto">
                          <a:xfrm>
                            <a:off x="0" y="0"/>
                            <a:ext cx="2292350" cy="1710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061E4C" w14:textId="77777777" w:rsidR="00816571" w:rsidRDefault="00816571" w:rsidP="00816571">
            <w:pPr>
              <w:numPr>
                <w:ilvl w:val="0"/>
                <w:numId w:val="0"/>
              </w:numPr>
              <w:ind w:left="720"/>
            </w:pPr>
          </w:p>
          <w:p w14:paraId="44EAFD9C" w14:textId="77777777" w:rsidR="00816571" w:rsidRDefault="00816571" w:rsidP="00816571">
            <w:pPr>
              <w:numPr>
                <w:ilvl w:val="0"/>
                <w:numId w:val="0"/>
              </w:numPr>
              <w:ind w:left="720"/>
            </w:pPr>
          </w:p>
          <w:p w14:paraId="4B94D5A5" w14:textId="77777777" w:rsidR="00816571" w:rsidRDefault="00816571" w:rsidP="00816571">
            <w:pPr>
              <w:numPr>
                <w:ilvl w:val="0"/>
                <w:numId w:val="0"/>
              </w:numPr>
              <w:ind w:left="720"/>
            </w:pPr>
          </w:p>
          <w:p w14:paraId="3DEEC669" w14:textId="77777777" w:rsidR="00816571" w:rsidRDefault="00816571" w:rsidP="00816571">
            <w:pPr>
              <w:numPr>
                <w:ilvl w:val="0"/>
                <w:numId w:val="0"/>
              </w:numPr>
              <w:ind w:left="720"/>
            </w:pPr>
          </w:p>
          <w:p w14:paraId="3656B9AB" w14:textId="77777777" w:rsidR="00816571" w:rsidRDefault="00816571" w:rsidP="00816571">
            <w:pPr>
              <w:numPr>
                <w:ilvl w:val="0"/>
                <w:numId w:val="0"/>
              </w:numPr>
              <w:ind w:left="720"/>
            </w:pPr>
          </w:p>
          <w:p w14:paraId="45FB0818" w14:textId="77777777" w:rsidR="00816571" w:rsidRDefault="00816571" w:rsidP="00816571">
            <w:pPr>
              <w:numPr>
                <w:ilvl w:val="0"/>
                <w:numId w:val="0"/>
              </w:numPr>
              <w:ind w:left="720"/>
            </w:pPr>
          </w:p>
          <w:p w14:paraId="049F31CB" w14:textId="77777777" w:rsidR="00816571" w:rsidRDefault="00816571" w:rsidP="00816571">
            <w:pPr>
              <w:numPr>
                <w:ilvl w:val="0"/>
                <w:numId w:val="0"/>
              </w:numPr>
              <w:ind w:left="720"/>
            </w:pPr>
          </w:p>
          <w:p w14:paraId="53128261" w14:textId="77777777" w:rsidR="00816571" w:rsidRDefault="00816571" w:rsidP="00816571">
            <w:pPr>
              <w:numPr>
                <w:ilvl w:val="0"/>
                <w:numId w:val="0"/>
              </w:numPr>
              <w:ind w:left="720"/>
            </w:pPr>
          </w:p>
          <w:p w14:paraId="62486C05" w14:textId="77777777" w:rsidR="00816571" w:rsidRDefault="00816571" w:rsidP="00816571">
            <w:pPr>
              <w:numPr>
                <w:ilvl w:val="0"/>
                <w:numId w:val="0"/>
              </w:numPr>
              <w:ind w:left="720"/>
            </w:pPr>
          </w:p>
          <w:p w14:paraId="4101652C" w14:textId="77777777" w:rsidR="00816571" w:rsidRDefault="00816571" w:rsidP="00816571">
            <w:pPr>
              <w:numPr>
                <w:ilvl w:val="0"/>
                <w:numId w:val="0"/>
              </w:numPr>
              <w:ind w:left="720"/>
            </w:pPr>
          </w:p>
          <w:p w14:paraId="4B99056E" w14:textId="77777777" w:rsidR="00816571" w:rsidRDefault="00816571" w:rsidP="00816571">
            <w:pPr>
              <w:numPr>
                <w:ilvl w:val="0"/>
                <w:numId w:val="0"/>
              </w:numPr>
              <w:ind w:left="720"/>
            </w:pPr>
          </w:p>
          <w:p w14:paraId="1299C43A" w14:textId="77777777" w:rsidR="00816571" w:rsidRDefault="00816571" w:rsidP="00816571">
            <w:pPr>
              <w:numPr>
                <w:ilvl w:val="0"/>
                <w:numId w:val="0"/>
              </w:numPr>
              <w:ind w:left="720"/>
            </w:pPr>
          </w:p>
          <w:p w14:paraId="4DDBEF00" w14:textId="77777777" w:rsidR="00816571" w:rsidRDefault="00816571" w:rsidP="00816571">
            <w:pPr>
              <w:numPr>
                <w:ilvl w:val="0"/>
                <w:numId w:val="0"/>
              </w:numPr>
              <w:ind w:left="720"/>
            </w:pPr>
          </w:p>
          <w:p w14:paraId="3461D779" w14:textId="77777777" w:rsidR="00816571" w:rsidRDefault="00816571" w:rsidP="00816571">
            <w:pPr>
              <w:numPr>
                <w:ilvl w:val="0"/>
                <w:numId w:val="0"/>
              </w:numPr>
              <w:ind w:left="720"/>
            </w:pPr>
          </w:p>
          <w:p w14:paraId="3CF2D8B6" w14:textId="77777777" w:rsidR="00816571" w:rsidRDefault="00816571" w:rsidP="00816571">
            <w:pPr>
              <w:numPr>
                <w:ilvl w:val="0"/>
                <w:numId w:val="0"/>
              </w:numPr>
              <w:ind w:left="720"/>
            </w:pPr>
          </w:p>
          <w:p w14:paraId="0FB78278" w14:textId="77777777" w:rsidR="00816571" w:rsidRDefault="00816571" w:rsidP="00816571">
            <w:pPr>
              <w:numPr>
                <w:ilvl w:val="0"/>
                <w:numId w:val="0"/>
              </w:numPr>
              <w:ind w:left="720"/>
            </w:pPr>
          </w:p>
          <w:p w14:paraId="1FC39945" w14:textId="77777777" w:rsidR="00816571" w:rsidRDefault="00816571" w:rsidP="00816571">
            <w:pPr>
              <w:numPr>
                <w:ilvl w:val="0"/>
                <w:numId w:val="0"/>
              </w:numPr>
              <w:ind w:left="720"/>
            </w:pPr>
          </w:p>
          <w:p w14:paraId="0562CB0E" w14:textId="77777777" w:rsidR="00816571" w:rsidRDefault="00816571" w:rsidP="00816571">
            <w:pPr>
              <w:numPr>
                <w:ilvl w:val="0"/>
                <w:numId w:val="0"/>
              </w:numPr>
              <w:ind w:left="720"/>
            </w:pPr>
          </w:p>
          <w:p w14:paraId="34CE0A41" w14:textId="77777777" w:rsidR="00816571" w:rsidRPr="00C36336" w:rsidRDefault="00816571" w:rsidP="00816571">
            <w:pPr>
              <w:numPr>
                <w:ilvl w:val="0"/>
                <w:numId w:val="0"/>
              </w:numPr>
              <w:ind w:left="31"/>
              <w:jc w:val="both"/>
            </w:pPr>
          </w:p>
        </w:tc>
        <w:tc>
          <w:tcPr>
            <w:tcW w:w="5111" w:type="dxa"/>
            <w:tcBorders>
              <w:top w:val="single" w:sz="4" w:space="0" w:color="auto"/>
              <w:left w:val="single" w:sz="4" w:space="0" w:color="auto"/>
              <w:bottom w:val="single" w:sz="4" w:space="0" w:color="auto"/>
              <w:right w:val="single" w:sz="4" w:space="0" w:color="auto"/>
            </w:tcBorders>
          </w:tcPr>
          <w:p w14:paraId="2BE301D7" w14:textId="77777777" w:rsidR="00816571" w:rsidRPr="00816571" w:rsidRDefault="00816571" w:rsidP="00816571">
            <w:pPr>
              <w:pStyle w:val="Heading1"/>
              <w:widowControl w:val="0"/>
              <w:spacing w:line="240" w:lineRule="auto"/>
              <w:jc w:val="center"/>
              <w:outlineLvl w:val="0"/>
              <w:rPr>
                <w:rFonts w:ascii="Arial" w:hAnsi="Arial" w:cs="Arial"/>
                <w:color w:val="000000"/>
                <w:sz w:val="24"/>
                <w:szCs w:val="22"/>
                <w:lang w:val="en-US" w:eastAsia="en-US"/>
                <w14:ligatures w14:val="none"/>
              </w:rPr>
            </w:pPr>
            <w:r w:rsidRPr="00816571">
              <w:rPr>
                <w:rFonts w:ascii="Arial" w:hAnsi="Arial" w:cs="Arial"/>
                <w:color w:val="000000"/>
                <w:sz w:val="24"/>
                <w:szCs w:val="22"/>
                <w:lang w:val="en-US" w:eastAsia="en-US"/>
                <w14:ligatures w14:val="none"/>
              </w:rPr>
              <w:t xml:space="preserve">The aim is to ensure that there are no disputes throughout the process with discussions taking place during the Person Centered Approach. </w:t>
            </w:r>
          </w:p>
          <w:p w14:paraId="62EBF3C5" w14:textId="77777777" w:rsidR="00816571" w:rsidRDefault="00816571" w:rsidP="00816571">
            <w:pPr>
              <w:pStyle w:val="Heading1"/>
              <w:widowControl w:val="0"/>
              <w:spacing w:line="240" w:lineRule="auto"/>
              <w:jc w:val="center"/>
              <w:outlineLvl w:val="0"/>
              <w:rPr>
                <w:rFonts w:ascii="Arial" w:hAnsi="Arial" w:cs="Arial"/>
                <w:color w:val="000000"/>
                <w:sz w:val="28"/>
                <w:szCs w:val="22"/>
                <w:lang w:val="en-US" w:eastAsia="en-US"/>
                <w14:ligatures w14:val="none"/>
              </w:rPr>
            </w:pPr>
          </w:p>
          <w:p w14:paraId="544E1DC7" w14:textId="77777777" w:rsidR="00816571" w:rsidRDefault="00816571" w:rsidP="00816571">
            <w:pPr>
              <w:pStyle w:val="Heading1"/>
              <w:widowControl w:val="0"/>
              <w:spacing w:line="240" w:lineRule="auto"/>
              <w:jc w:val="center"/>
              <w:outlineLvl w:val="0"/>
              <w:rPr>
                <w:rFonts w:ascii="Arial" w:hAnsi="Arial" w:cs="Arial"/>
                <w:color w:val="000000"/>
                <w:sz w:val="28"/>
                <w:szCs w:val="22"/>
                <w:lang w:val="en-US" w:eastAsia="en-US"/>
                <w14:ligatures w14:val="none"/>
              </w:rPr>
            </w:pPr>
            <w:r>
              <w:rPr>
                <w:rFonts w:ascii="Arial" w:hAnsi="Arial" w:cs="Arial"/>
                <w:color w:val="000000"/>
                <w:sz w:val="28"/>
                <w:szCs w:val="22"/>
                <w:lang w:val="en-US" w:eastAsia="en-US"/>
                <w14:ligatures w14:val="none"/>
              </w:rPr>
              <w:t>Individual Development Plan</w:t>
            </w:r>
          </w:p>
          <w:p w14:paraId="419B4D9A" w14:textId="77777777" w:rsidR="00816571" w:rsidRPr="00C36336" w:rsidRDefault="00816571" w:rsidP="00816571">
            <w:pPr>
              <w:pStyle w:val="Heading1"/>
              <w:widowControl w:val="0"/>
              <w:spacing w:line="240" w:lineRule="auto"/>
              <w:jc w:val="both"/>
              <w:outlineLvl w:val="0"/>
              <w:rPr>
                <w:rFonts w:ascii="Arial" w:hAnsi="Arial" w:cs="Arial"/>
                <w:b w:val="0"/>
                <w:color w:val="000000"/>
                <w:sz w:val="22"/>
                <w:szCs w:val="22"/>
                <w:lang w:val="en-US" w:eastAsia="en-US"/>
                <w14:ligatures w14:val="none"/>
              </w:rPr>
            </w:pPr>
            <w:r w:rsidRPr="00C36336">
              <w:rPr>
                <w:rFonts w:ascii="Arial" w:hAnsi="Arial" w:cs="Arial"/>
                <w:b w:val="0"/>
                <w:color w:val="000000"/>
                <w:sz w:val="22"/>
                <w:szCs w:val="22"/>
                <w:lang w:val="en-US" w:eastAsia="en-US"/>
                <w14:ligatures w14:val="none"/>
              </w:rPr>
              <w:t xml:space="preserve">The process of developing an Individual Development Plan is designed to make sure the views, wishes and feelings for you child/young person are represented. This helps to overcome concerns and prevent disagreements from arising. </w:t>
            </w:r>
          </w:p>
          <w:p w14:paraId="6D98A12B" w14:textId="77777777" w:rsidR="00816571" w:rsidRPr="00C36336" w:rsidRDefault="00816571" w:rsidP="00816571">
            <w:pPr>
              <w:pStyle w:val="Heading1"/>
              <w:widowControl w:val="0"/>
              <w:spacing w:line="240" w:lineRule="auto"/>
              <w:jc w:val="both"/>
              <w:outlineLvl w:val="0"/>
              <w:rPr>
                <w:rFonts w:ascii="Arial" w:hAnsi="Arial" w:cs="Arial"/>
                <w:b w:val="0"/>
                <w:color w:val="000000"/>
                <w:sz w:val="22"/>
                <w:szCs w:val="22"/>
                <w:lang w:val="en-US" w:eastAsia="en-US"/>
                <w14:ligatures w14:val="none"/>
              </w:rPr>
            </w:pPr>
          </w:p>
          <w:p w14:paraId="305F24A6" w14:textId="77777777" w:rsidR="00816571" w:rsidRPr="00C36336" w:rsidRDefault="00816571" w:rsidP="00816571">
            <w:pPr>
              <w:pStyle w:val="Heading1"/>
              <w:widowControl w:val="0"/>
              <w:spacing w:line="240" w:lineRule="auto"/>
              <w:jc w:val="both"/>
              <w:outlineLvl w:val="0"/>
              <w:rPr>
                <w:rFonts w:ascii="Arial" w:hAnsi="Arial" w:cs="Arial"/>
                <w:b w:val="0"/>
                <w:bCs w:val="0"/>
                <w:color w:val="000000"/>
                <w:sz w:val="22"/>
                <w:szCs w:val="22"/>
                <w:lang w:val="en-US" w:eastAsia="en-US"/>
                <w14:ligatures w14:val="none"/>
              </w:rPr>
            </w:pPr>
            <w:r w:rsidRPr="00C36336">
              <w:rPr>
                <w:rFonts w:ascii="Arial" w:hAnsi="Arial" w:cs="Arial"/>
                <w:b w:val="0"/>
                <w:bCs w:val="0"/>
                <w:color w:val="000000"/>
                <w:sz w:val="22"/>
                <w:szCs w:val="22"/>
                <w:lang w:val="en-US" w:eastAsia="en-US"/>
                <w14:ligatures w14:val="none"/>
              </w:rPr>
              <w:t xml:space="preserve">Early resolution of any disagreement is best for everyone and can help avoid stress. If you are unable to agree about a decision or provision, it may be helpful to have independent and impartial help. </w:t>
            </w:r>
          </w:p>
          <w:p w14:paraId="2946DB82" w14:textId="77777777" w:rsidR="00816571" w:rsidRDefault="00816571" w:rsidP="00816571">
            <w:pPr>
              <w:pStyle w:val="Heading1"/>
              <w:widowControl w:val="0"/>
              <w:spacing w:line="240" w:lineRule="auto"/>
              <w:jc w:val="both"/>
              <w:outlineLvl w:val="0"/>
              <w:rPr>
                <w:rFonts w:ascii="Arial" w:hAnsi="Arial" w:cs="Arial"/>
                <w:b w:val="0"/>
                <w:color w:val="000000"/>
                <w:sz w:val="24"/>
                <w:szCs w:val="22"/>
                <w:lang w:val="en-US" w:eastAsia="en-US"/>
                <w14:ligatures w14:val="none"/>
              </w:rPr>
            </w:pPr>
          </w:p>
          <w:p w14:paraId="53292661" w14:textId="77777777" w:rsidR="00816571" w:rsidRDefault="00816571" w:rsidP="00816571">
            <w:pPr>
              <w:pStyle w:val="Heading1"/>
              <w:widowControl w:val="0"/>
              <w:spacing w:line="240" w:lineRule="auto"/>
              <w:jc w:val="center"/>
              <w:outlineLvl w:val="0"/>
              <w:rPr>
                <w:rFonts w:ascii="Arial" w:hAnsi="Arial" w:cs="Arial"/>
                <w:color w:val="000000"/>
                <w:sz w:val="28"/>
                <w:szCs w:val="22"/>
                <w:lang w:val="en-US" w:eastAsia="en-US"/>
                <w14:ligatures w14:val="none"/>
              </w:rPr>
            </w:pPr>
            <w:r w:rsidRPr="00D0219A">
              <w:rPr>
                <w:rFonts w:ascii="Arial" w:hAnsi="Arial" w:cs="Arial"/>
                <w:color w:val="000000"/>
                <w:sz w:val="28"/>
                <w:szCs w:val="22"/>
                <w:lang w:val="en-US" w:eastAsia="en-US"/>
                <w14:ligatures w14:val="none"/>
              </w:rPr>
              <w:t xml:space="preserve">I think my child, has an Additional Learning Need, </w:t>
            </w:r>
            <w:proofErr w:type="gramStart"/>
            <w:r w:rsidRPr="00D0219A">
              <w:rPr>
                <w:rFonts w:ascii="Arial" w:hAnsi="Arial" w:cs="Arial"/>
                <w:color w:val="000000"/>
                <w:sz w:val="28"/>
                <w:szCs w:val="22"/>
                <w:lang w:val="en-US" w:eastAsia="en-US"/>
                <w14:ligatures w14:val="none"/>
              </w:rPr>
              <w:t>who</w:t>
            </w:r>
            <w:proofErr w:type="gramEnd"/>
            <w:r w:rsidRPr="00D0219A">
              <w:rPr>
                <w:rFonts w:ascii="Arial" w:hAnsi="Arial" w:cs="Arial"/>
                <w:color w:val="000000"/>
                <w:sz w:val="28"/>
                <w:szCs w:val="22"/>
                <w:lang w:val="en-US" w:eastAsia="en-US"/>
                <w14:ligatures w14:val="none"/>
              </w:rPr>
              <w:t xml:space="preserve"> do I speak to?</w:t>
            </w:r>
          </w:p>
          <w:p w14:paraId="5997CC1D" w14:textId="77777777" w:rsidR="00E12036" w:rsidRPr="00D0219A" w:rsidRDefault="00E12036" w:rsidP="00816571">
            <w:pPr>
              <w:pStyle w:val="Heading1"/>
              <w:widowControl w:val="0"/>
              <w:spacing w:line="240" w:lineRule="auto"/>
              <w:jc w:val="center"/>
              <w:outlineLvl w:val="0"/>
              <w:rPr>
                <w:rFonts w:ascii="Arial" w:hAnsi="Arial" w:cs="Arial"/>
                <w:color w:val="000000"/>
                <w:sz w:val="28"/>
                <w:szCs w:val="22"/>
                <w:lang w:val="en-US" w:eastAsia="en-US"/>
                <w14:ligatures w14:val="none"/>
              </w:rPr>
            </w:pPr>
          </w:p>
          <w:p w14:paraId="43B2741E" w14:textId="77777777" w:rsidR="00816571" w:rsidRPr="00C36336" w:rsidRDefault="00816571" w:rsidP="00816571">
            <w:pPr>
              <w:pStyle w:val="Heading1"/>
              <w:widowControl w:val="0"/>
              <w:numPr>
                <w:ilvl w:val="0"/>
                <w:numId w:val="10"/>
              </w:numPr>
              <w:spacing w:line="240" w:lineRule="auto"/>
              <w:ind w:left="457" w:hanging="284"/>
              <w:outlineLvl w:val="0"/>
              <w:rPr>
                <w:rFonts w:ascii="Arial" w:hAnsi="Arial" w:cs="Arial"/>
                <w:b w:val="0"/>
                <w:color w:val="000000"/>
                <w:sz w:val="22"/>
                <w:szCs w:val="22"/>
                <w:lang w:val="en-US" w:eastAsia="en-US"/>
                <w14:ligatures w14:val="none"/>
              </w:rPr>
            </w:pPr>
            <w:r w:rsidRPr="00C36336">
              <w:rPr>
                <w:rFonts w:ascii="Arial" w:hAnsi="Arial" w:cs="Arial"/>
                <w:b w:val="0"/>
                <w:color w:val="000000"/>
                <w:sz w:val="22"/>
                <w:szCs w:val="22"/>
                <w:lang w:val="en-US" w:eastAsia="en-US"/>
                <w14:ligatures w14:val="none"/>
              </w:rPr>
              <w:t xml:space="preserve">Speak to your child’s class teacher to outline your main concerns. </w:t>
            </w:r>
          </w:p>
          <w:p w14:paraId="6A496D69" w14:textId="77777777" w:rsidR="00816571" w:rsidRPr="00C36336" w:rsidRDefault="00816571" w:rsidP="00E12036">
            <w:pPr>
              <w:pStyle w:val="ListParagraph"/>
              <w:numPr>
                <w:ilvl w:val="0"/>
                <w:numId w:val="10"/>
              </w:numPr>
              <w:ind w:left="457" w:hanging="284"/>
              <w:jc w:val="both"/>
            </w:pPr>
            <w:r w:rsidRPr="00C36336">
              <w:rPr>
                <w:sz w:val="22"/>
                <w:szCs w:val="22"/>
                <w:lang w:val="en-US"/>
                <w14:ligatures w14:val="none"/>
              </w:rPr>
              <w:t xml:space="preserve">The class teacher will talk to the Additional Learning Needs Coordinator who will determine if your child needs to access further assessments. </w:t>
            </w:r>
          </w:p>
          <w:p w14:paraId="2762E2C5" w14:textId="0F68230F" w:rsidR="00816571" w:rsidRDefault="00816571" w:rsidP="580663AF">
            <w:pPr>
              <w:pStyle w:val="ListParagraph"/>
              <w:numPr>
                <w:ilvl w:val="0"/>
                <w:numId w:val="10"/>
              </w:numPr>
              <w:ind w:left="457" w:hanging="284"/>
              <w:jc w:val="both"/>
              <w:rPr>
                <w:sz w:val="22"/>
                <w:szCs w:val="22"/>
              </w:rPr>
            </w:pPr>
            <w:r w:rsidRPr="580663AF">
              <w:rPr>
                <w:sz w:val="22"/>
                <w:szCs w:val="22"/>
              </w:rPr>
              <w:t xml:space="preserve">Within </w:t>
            </w:r>
            <w:r w:rsidR="468AC6F4" w:rsidRPr="580663AF">
              <w:rPr>
                <w:sz w:val="22"/>
                <w:szCs w:val="22"/>
              </w:rPr>
              <w:t>7</w:t>
            </w:r>
            <w:r w:rsidRPr="580663AF">
              <w:rPr>
                <w:sz w:val="22"/>
                <w:szCs w:val="22"/>
              </w:rPr>
              <w:t xml:space="preserve"> weeks, your school will be in touch to let you know whether they have agreed if your child has an Additional Learning Need.</w:t>
            </w:r>
          </w:p>
          <w:p w14:paraId="53D5CC67" w14:textId="77777777" w:rsidR="00816571" w:rsidRPr="00816571" w:rsidRDefault="00816571" w:rsidP="00E12036">
            <w:pPr>
              <w:pStyle w:val="ListParagraph"/>
              <w:numPr>
                <w:ilvl w:val="0"/>
                <w:numId w:val="10"/>
              </w:numPr>
              <w:ind w:left="457" w:hanging="284"/>
              <w:jc w:val="both"/>
              <w:rPr>
                <w:sz w:val="22"/>
              </w:rPr>
            </w:pPr>
            <w:r w:rsidRPr="00816571">
              <w:rPr>
                <w:sz w:val="22"/>
                <w:szCs w:val="22"/>
              </w:rPr>
              <w:t>If they had identified your child as having an Additional Learning Need, they will let you know how they plan on support them</w:t>
            </w:r>
            <w:r>
              <w:t xml:space="preserve">. </w:t>
            </w:r>
          </w:p>
        </w:tc>
        <w:tc>
          <w:tcPr>
            <w:tcW w:w="5112" w:type="dxa"/>
            <w:tcBorders>
              <w:top w:val="single" w:sz="4" w:space="0" w:color="auto"/>
              <w:left w:val="single" w:sz="4" w:space="0" w:color="auto"/>
              <w:bottom w:val="single" w:sz="4" w:space="0" w:color="auto"/>
              <w:right w:val="single" w:sz="4" w:space="0" w:color="auto"/>
            </w:tcBorders>
          </w:tcPr>
          <w:p w14:paraId="219E212A" w14:textId="77777777" w:rsidR="00816571" w:rsidRDefault="00816571" w:rsidP="00816571">
            <w:pPr>
              <w:numPr>
                <w:ilvl w:val="0"/>
                <w:numId w:val="0"/>
              </w:numPr>
              <w:jc w:val="center"/>
              <w:rPr>
                <w:b/>
                <w:sz w:val="28"/>
              </w:rPr>
            </w:pPr>
            <w:r w:rsidRPr="00D0219A">
              <w:rPr>
                <w:b/>
                <w:sz w:val="28"/>
              </w:rPr>
              <w:t>What should I do if I do not agree with the decision that my child does not have an additional learning need?</w:t>
            </w:r>
          </w:p>
          <w:p w14:paraId="639E602F" w14:textId="77777777" w:rsidR="00816571" w:rsidRPr="00E12036" w:rsidRDefault="00816571" w:rsidP="00E12036">
            <w:pPr>
              <w:numPr>
                <w:ilvl w:val="0"/>
                <w:numId w:val="14"/>
              </w:numPr>
              <w:spacing w:line="276" w:lineRule="auto"/>
              <w:ind w:left="292" w:hanging="284"/>
              <w:jc w:val="both"/>
              <w:rPr>
                <w:sz w:val="22"/>
                <w:szCs w:val="22"/>
              </w:rPr>
            </w:pPr>
            <w:r w:rsidRPr="00E12036">
              <w:rPr>
                <w:sz w:val="22"/>
                <w:szCs w:val="22"/>
              </w:rPr>
              <w:t xml:space="preserve">Make an appointment with your schools Additional </w:t>
            </w:r>
            <w:r w:rsidR="00E12036" w:rsidRPr="00E12036">
              <w:rPr>
                <w:sz w:val="22"/>
                <w:szCs w:val="22"/>
              </w:rPr>
              <w:t>Needs Coordinator</w:t>
            </w:r>
            <w:r w:rsidRPr="00E12036">
              <w:rPr>
                <w:sz w:val="22"/>
                <w:szCs w:val="22"/>
              </w:rPr>
              <w:t xml:space="preserve"> to talk about your concerns. </w:t>
            </w:r>
          </w:p>
          <w:p w14:paraId="4802B662" w14:textId="77777777" w:rsidR="00816571" w:rsidRPr="00E12036" w:rsidRDefault="00816571" w:rsidP="00E12036">
            <w:pPr>
              <w:ind w:left="292" w:hanging="284"/>
              <w:rPr>
                <w:sz w:val="22"/>
                <w:szCs w:val="22"/>
              </w:rPr>
            </w:pPr>
            <w:r w:rsidRPr="00E12036">
              <w:rPr>
                <w:sz w:val="22"/>
                <w:szCs w:val="22"/>
              </w:rPr>
              <w:t xml:space="preserve">They will listen to your concerns and decide whether the case needs to </w:t>
            </w:r>
            <w:proofErr w:type="gramStart"/>
            <w:r w:rsidRPr="00E12036">
              <w:rPr>
                <w:sz w:val="22"/>
                <w:szCs w:val="22"/>
              </w:rPr>
              <w:t>be reviewed</w:t>
            </w:r>
            <w:proofErr w:type="gramEnd"/>
            <w:r w:rsidRPr="00E12036">
              <w:rPr>
                <w:sz w:val="22"/>
                <w:szCs w:val="22"/>
              </w:rPr>
              <w:t xml:space="preserve">. You will be given the opportunity to talk about any additional information that you think would be relevant to the decision making process. </w:t>
            </w:r>
          </w:p>
          <w:p w14:paraId="56EBEC90" w14:textId="77777777" w:rsidR="00816571" w:rsidRPr="00E12036" w:rsidRDefault="00816571" w:rsidP="00816571">
            <w:pPr>
              <w:spacing w:line="276" w:lineRule="auto"/>
              <w:ind w:left="292" w:hanging="284"/>
              <w:jc w:val="both"/>
              <w:rPr>
                <w:sz w:val="22"/>
                <w:szCs w:val="22"/>
              </w:rPr>
            </w:pPr>
            <w:r w:rsidRPr="00E12036">
              <w:rPr>
                <w:sz w:val="22"/>
                <w:szCs w:val="22"/>
              </w:rPr>
              <w:t>If you are still unhappy with their decision, you can request an independent person, such as a caseworker or Independent Parent P</w:t>
            </w:r>
            <w:r w:rsidR="00E12036" w:rsidRPr="00E12036">
              <w:rPr>
                <w:sz w:val="22"/>
                <w:szCs w:val="22"/>
              </w:rPr>
              <w:t xml:space="preserve">artnership service </w:t>
            </w:r>
            <w:r w:rsidRPr="00E12036">
              <w:rPr>
                <w:sz w:val="22"/>
                <w:szCs w:val="22"/>
              </w:rPr>
              <w:t xml:space="preserve">who will discuss your next steps. </w:t>
            </w:r>
          </w:p>
          <w:p w14:paraId="110FFD37" w14:textId="77777777" w:rsidR="00E12036" w:rsidRPr="00FD5323" w:rsidRDefault="00E12036" w:rsidP="00816571">
            <w:pPr>
              <w:pStyle w:val="BodyText3"/>
              <w:widowControl w:val="0"/>
              <w:spacing w:after="0"/>
              <w:jc w:val="center"/>
              <w:rPr>
                <w:rFonts w:ascii="Arial" w:hAnsi="Arial" w:cs="Arial"/>
                <w:b/>
                <w:sz w:val="12"/>
                <w:szCs w:val="22"/>
                <w14:ligatures w14:val="none"/>
              </w:rPr>
            </w:pPr>
          </w:p>
          <w:p w14:paraId="45A1FF72" w14:textId="77777777" w:rsidR="00816571" w:rsidRPr="00C36336" w:rsidRDefault="00816571" w:rsidP="00816571">
            <w:pPr>
              <w:pStyle w:val="BodyText3"/>
              <w:widowControl w:val="0"/>
              <w:spacing w:after="0"/>
              <w:jc w:val="center"/>
              <w:rPr>
                <w:rFonts w:ascii="Arial" w:hAnsi="Arial" w:cs="Arial"/>
                <w:b/>
                <w:sz w:val="28"/>
                <w:szCs w:val="22"/>
                <w14:ligatures w14:val="none"/>
              </w:rPr>
            </w:pPr>
            <w:r w:rsidRPr="00C36336">
              <w:rPr>
                <w:rFonts w:ascii="Arial" w:hAnsi="Arial" w:cs="Arial"/>
                <w:b/>
                <w:sz w:val="28"/>
                <w:szCs w:val="22"/>
                <w14:ligatures w14:val="none"/>
              </w:rPr>
              <w:t>Health Service and Local Authority disputes</w:t>
            </w:r>
          </w:p>
          <w:p w14:paraId="77E0251F" w14:textId="77777777" w:rsidR="00816571" w:rsidRDefault="00816571" w:rsidP="00FD5323">
            <w:pPr>
              <w:numPr>
                <w:ilvl w:val="0"/>
                <w:numId w:val="0"/>
              </w:numPr>
              <w:ind w:left="160"/>
            </w:pPr>
            <w:r>
              <w:t xml:space="preserve">If you concerns or disagreements are to do with the Health service and the Local Authority, the Designated Clinical Education Lead Officer (DECLO) appointed by SBUH will work together with the Local Authority to try to find a solution. </w:t>
            </w:r>
          </w:p>
          <w:p w14:paraId="2435831B" w14:textId="361A39ED" w:rsidR="53BACA90" w:rsidRDefault="53BACA90" w:rsidP="00FD5323">
            <w:pPr>
              <w:numPr>
                <w:ilvl w:val="0"/>
                <w:numId w:val="0"/>
              </w:numPr>
              <w:ind w:left="160"/>
              <w:rPr>
                <w:color w:val="000000" w:themeColor="text1"/>
              </w:rPr>
            </w:pPr>
          </w:p>
          <w:p w14:paraId="116A74AC" w14:textId="77777777" w:rsidR="00816571" w:rsidRDefault="00816571" w:rsidP="00FD5323">
            <w:pPr>
              <w:numPr>
                <w:ilvl w:val="0"/>
                <w:numId w:val="0"/>
              </w:numPr>
              <w:ind w:left="160"/>
            </w:pPr>
            <w:r w:rsidRPr="00C36336">
              <w:t xml:space="preserve">Information on putting things right, can be found </w:t>
            </w:r>
            <w:r>
              <w:t>at:</w:t>
            </w:r>
          </w:p>
          <w:p w14:paraId="66DBD839" w14:textId="77777777" w:rsidR="00816571" w:rsidRPr="00FD5323" w:rsidRDefault="007E38CC" w:rsidP="00816571">
            <w:pPr>
              <w:numPr>
                <w:ilvl w:val="0"/>
                <w:numId w:val="0"/>
              </w:numPr>
              <w:spacing w:line="240" w:lineRule="auto"/>
              <w:ind w:left="360"/>
              <w:rPr>
                <w:w w:val="85"/>
                <w:sz w:val="28"/>
              </w:rPr>
            </w:pPr>
            <w:hyperlink r:id="rId10" w:history="1">
              <w:r w:rsidR="00816571" w:rsidRPr="00FD5323">
                <w:rPr>
                  <w:rStyle w:val="Hyperlink"/>
                  <w:w w:val="85"/>
                  <w:sz w:val="28"/>
                </w:rPr>
                <w:t>https://www.wales.nhs.uk/ourservices/</w:t>
              </w:r>
            </w:hyperlink>
          </w:p>
          <w:p w14:paraId="1DD01D03" w14:textId="77777777" w:rsidR="00816571" w:rsidRPr="00816571" w:rsidRDefault="007E38CC" w:rsidP="00816571">
            <w:pPr>
              <w:numPr>
                <w:ilvl w:val="0"/>
                <w:numId w:val="0"/>
              </w:numPr>
              <w:spacing w:line="240" w:lineRule="auto"/>
              <w:ind w:left="360"/>
              <w:rPr>
                <w:w w:val="85"/>
              </w:rPr>
            </w:pPr>
            <w:hyperlink r:id="rId11" w:history="1">
              <w:proofErr w:type="spellStart"/>
              <w:r w:rsidR="00816571" w:rsidRPr="00FD5323">
                <w:rPr>
                  <w:rStyle w:val="Hyperlink"/>
                  <w:w w:val="85"/>
                  <w:sz w:val="28"/>
                </w:rPr>
                <w:t>publicaccountability</w:t>
              </w:r>
              <w:proofErr w:type="spellEnd"/>
              <w:r w:rsidR="00816571" w:rsidRPr="00FD5323">
                <w:rPr>
                  <w:rStyle w:val="Hyperlink"/>
                  <w:w w:val="85"/>
                  <w:sz w:val="28"/>
                </w:rPr>
                <w:t>/</w:t>
              </w:r>
              <w:proofErr w:type="spellStart"/>
              <w:r w:rsidR="00816571" w:rsidRPr="00FD5323">
                <w:rPr>
                  <w:rStyle w:val="Hyperlink"/>
                  <w:w w:val="85"/>
                  <w:sz w:val="28"/>
                </w:rPr>
                <w:t>puttingthingsright</w:t>
              </w:r>
              <w:proofErr w:type="spellEnd"/>
            </w:hyperlink>
            <w:r w:rsidR="00816571">
              <w:rPr>
                <w:noProof/>
                <w:lang w:eastAsia="en-GB"/>
              </w:rPr>
              <w:drawing>
                <wp:anchor distT="0" distB="0" distL="114300" distR="114300" simplePos="0" relativeHeight="251664384" behindDoc="0" locked="0" layoutInCell="1" allowOverlap="1" wp14:anchorId="49DFCBE8" wp14:editId="299E56FA">
                  <wp:simplePos x="0" y="0"/>
                  <wp:positionH relativeFrom="column">
                    <wp:posOffset>873125</wp:posOffset>
                  </wp:positionH>
                  <wp:positionV relativeFrom="paragraph">
                    <wp:posOffset>2090420</wp:posOffset>
                  </wp:positionV>
                  <wp:extent cx="1336431" cy="1336431"/>
                  <wp:effectExtent l="0" t="0" r="0" b="0"/>
                  <wp:wrapNone/>
                  <wp:docPr id="12" name="Picture 12" descr="City and County of Swansea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nd County of Swansea Council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6431" cy="1336431"/>
                          </a:xfrm>
                          <a:prstGeom prst="rect">
                            <a:avLst/>
                          </a:prstGeom>
                          <a:noFill/>
                          <a:ln>
                            <a:noFill/>
                          </a:ln>
                        </pic:spPr>
                      </pic:pic>
                    </a:graphicData>
                  </a:graphic>
                </wp:anchor>
              </w:drawing>
            </w:r>
            <w:r w:rsidR="00816571">
              <w:rPr>
                <w:noProof/>
                <w:lang w:eastAsia="en-GB"/>
                <w14:ligatures w14:val="none"/>
                <w14:cntxtAlts w14:val="0"/>
              </w:rPr>
              <mc:AlternateContent>
                <mc:Choice Requires="wps">
                  <w:drawing>
                    <wp:anchor distT="0" distB="0" distL="114300" distR="114300" simplePos="0" relativeHeight="251663360" behindDoc="0" locked="0" layoutInCell="1" allowOverlap="1" wp14:anchorId="3A7B8A8A" wp14:editId="307EA22E">
                      <wp:simplePos x="0" y="0"/>
                      <wp:positionH relativeFrom="column">
                        <wp:posOffset>875811</wp:posOffset>
                      </wp:positionH>
                      <wp:positionV relativeFrom="paragraph">
                        <wp:posOffset>2092032</wp:posOffset>
                      </wp:positionV>
                      <wp:extent cx="1335747" cy="1280013"/>
                      <wp:effectExtent l="0" t="0" r="17145" b="15875"/>
                      <wp:wrapNone/>
                      <wp:docPr id="10" name="Oval 10"/>
                      <wp:cNvGraphicFramePr/>
                      <a:graphic xmlns:a="http://schemas.openxmlformats.org/drawingml/2006/main">
                        <a:graphicData uri="http://schemas.microsoft.com/office/word/2010/wordprocessingShape">
                          <wps:wsp>
                            <wps:cNvSpPr/>
                            <wps:spPr>
                              <a:xfrm>
                                <a:off x="0" y="0"/>
                                <a:ext cx="1335747" cy="128001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0" style="position:absolute;margin-left:68.95pt;margin-top:164.75pt;width:105.2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2pt" w14:anchorId="46FAF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"/>
                  </w:pict>
                </mc:Fallback>
              </mc:AlternateContent>
            </w:r>
          </w:p>
        </w:tc>
      </w:tr>
    </w:tbl>
    <w:p w14:paraId="59F7BE5A" w14:textId="77777777" w:rsidR="00547950" w:rsidRDefault="00577C07" w:rsidP="00C36336">
      <w:pPr>
        <w:numPr>
          <w:ilvl w:val="0"/>
          <w:numId w:val="0"/>
        </w:numPr>
        <w:ind w:left="720"/>
      </w:pPr>
      <w:r>
        <w:rPr>
          <w:noProof/>
          <w:lang w:eastAsia="en-GB"/>
        </w:rPr>
        <mc:AlternateContent>
          <mc:Choice Requires="wps">
            <w:drawing>
              <wp:anchor distT="0" distB="0" distL="114300" distR="114300" simplePos="0" relativeHeight="251660288" behindDoc="0" locked="0" layoutInCell="1" allowOverlap="1" wp14:anchorId="53165BC8" wp14:editId="07777777">
                <wp:simplePos x="0" y="0"/>
                <wp:positionH relativeFrom="column">
                  <wp:posOffset>-350874</wp:posOffset>
                </wp:positionH>
                <wp:positionV relativeFrom="paragraph">
                  <wp:posOffset>88810</wp:posOffset>
                </wp:positionV>
                <wp:extent cx="2976880" cy="5752185"/>
                <wp:effectExtent l="0" t="0" r="139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880" cy="5752185"/>
                        </a:xfrm>
                        <a:prstGeom prst="rect">
                          <a:avLst/>
                        </a:prstGeom>
                        <a:solidFill>
                          <a:srgbClr val="CC0000"/>
                        </a:solidFill>
                        <a:ln w="6350">
                          <a:solidFill>
                            <a:prstClr val="black"/>
                          </a:solidFill>
                        </a:ln>
                      </wps:spPr>
                      <wps:txbx>
                        <w:txbxContent>
                          <w:p w14:paraId="6B699379" w14:textId="77777777" w:rsidR="00237A7D" w:rsidRDefault="00237A7D" w:rsidP="00237A7D">
                            <w:pPr>
                              <w:pStyle w:val="msotitle3"/>
                              <w:widowControl w:val="0"/>
                              <w:jc w:val="center"/>
                              <w:rPr>
                                <w:sz w:val="32"/>
                                <w:szCs w:val="32"/>
                                <w:lang w:val="en-US"/>
                                <w14:ligatures w14:val="none"/>
                              </w:rPr>
                            </w:pPr>
                          </w:p>
                          <w:p w14:paraId="3FE9F23F" w14:textId="77777777" w:rsidR="00237A7D" w:rsidRDefault="00237A7D" w:rsidP="00237A7D">
                            <w:pPr>
                              <w:pStyle w:val="msotitle3"/>
                              <w:widowControl w:val="0"/>
                              <w:jc w:val="center"/>
                              <w:rPr>
                                <w:sz w:val="32"/>
                                <w:szCs w:val="32"/>
                                <w:lang w:val="en-US"/>
                                <w14:ligatures w14:val="none"/>
                              </w:rPr>
                            </w:pPr>
                          </w:p>
                          <w:p w14:paraId="1F72F646" w14:textId="77777777" w:rsidR="00237A7D" w:rsidRDefault="00237A7D" w:rsidP="00237A7D">
                            <w:pPr>
                              <w:pStyle w:val="msotitle3"/>
                              <w:widowControl w:val="0"/>
                              <w:jc w:val="center"/>
                              <w:rPr>
                                <w:sz w:val="32"/>
                                <w:szCs w:val="32"/>
                                <w:lang w:val="en-US"/>
                                <w14:ligatures w14:val="none"/>
                              </w:rPr>
                            </w:pPr>
                          </w:p>
                          <w:p w14:paraId="1602C404"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xml:space="preserve">Additional Learning Needs - </w:t>
                            </w:r>
                          </w:p>
                          <w:p w14:paraId="7630A6C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ALN</w:t>
                            </w:r>
                          </w:p>
                          <w:p w14:paraId="6E7BEAA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63E4A9C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4F6584BE"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9AF38FC"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15AA318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1512BE8"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8CE6F91" w14:textId="77777777" w:rsidR="00237A7D" w:rsidRDefault="00237A7D" w:rsidP="00237A7D">
                            <w:pPr>
                              <w:pStyle w:val="msotitle3"/>
                              <w:widowControl w:val="0"/>
                              <w:jc w:val="center"/>
                              <w:rPr>
                                <w:sz w:val="32"/>
                                <w:szCs w:val="32"/>
                                <w:lang w:val="en-US"/>
                                <w14:ligatures w14:val="none"/>
                              </w:rPr>
                            </w:pPr>
                          </w:p>
                          <w:p w14:paraId="61CDCEAD" w14:textId="77777777" w:rsidR="00237A7D" w:rsidRDefault="00237A7D" w:rsidP="00237A7D">
                            <w:pPr>
                              <w:pStyle w:val="msotitle3"/>
                              <w:widowControl w:val="0"/>
                              <w:jc w:val="center"/>
                              <w:rPr>
                                <w:sz w:val="32"/>
                                <w:szCs w:val="32"/>
                                <w:lang w:val="en-US"/>
                                <w14:ligatures w14:val="none"/>
                              </w:rPr>
                            </w:pPr>
                          </w:p>
                          <w:p w14:paraId="6B28142D" w14:textId="5DBF59A1" w:rsidR="00237A7D" w:rsidRDefault="007E38CC" w:rsidP="00237A7D">
                            <w:pPr>
                              <w:pStyle w:val="msotitle3"/>
                              <w:widowControl w:val="0"/>
                              <w:jc w:val="center"/>
                              <w:rPr>
                                <w:sz w:val="32"/>
                                <w:szCs w:val="32"/>
                                <w:lang w:val="en-US"/>
                                <w14:ligatures w14:val="none"/>
                              </w:rPr>
                            </w:pPr>
                            <w:r>
                              <w:rPr>
                                <w:sz w:val="32"/>
                                <w:szCs w:val="32"/>
                                <w:lang w:val="en-US"/>
                                <w14:ligatures w14:val="none"/>
                              </w:rPr>
                              <w:t xml:space="preserve">D: </w:t>
                            </w:r>
                            <w:bookmarkStart w:id="0" w:name="_GoBack"/>
                            <w:bookmarkEnd w:id="0"/>
                            <w:r w:rsidR="00BD6A07">
                              <w:rPr>
                                <w:sz w:val="32"/>
                                <w:szCs w:val="32"/>
                                <w:lang w:val="en-US"/>
                                <w14:ligatures w14:val="none"/>
                              </w:rPr>
                              <w:t>Resolving Disagreements</w:t>
                            </w:r>
                          </w:p>
                          <w:p w14:paraId="6BB9E253" w14:textId="77777777" w:rsidR="00E12036" w:rsidRDefault="00E12036" w:rsidP="00237A7D">
                            <w:pPr>
                              <w:pStyle w:val="msotitle3"/>
                              <w:widowControl w:val="0"/>
                              <w:jc w:val="center"/>
                              <w:rPr>
                                <w:sz w:val="32"/>
                                <w:szCs w:val="32"/>
                                <w:lang w:val="en-US"/>
                                <w14:ligatures w14:val="none"/>
                              </w:rPr>
                            </w:pPr>
                          </w:p>
                          <w:p w14:paraId="23DE523C" w14:textId="77777777" w:rsidR="00E12036" w:rsidRDefault="00E12036" w:rsidP="00237A7D">
                            <w:pPr>
                              <w:pStyle w:val="msotitle3"/>
                              <w:widowControl w:val="0"/>
                              <w:jc w:val="center"/>
                              <w:rPr>
                                <w:sz w:val="32"/>
                                <w:szCs w:val="32"/>
                                <w:lang w:val="en-US"/>
                                <w14:ligatures w14:val="none"/>
                              </w:rPr>
                            </w:pPr>
                            <w:r>
                              <w:rPr>
                                <w:noProof/>
                                <w14:ligatures w14:val="none"/>
                                <w14:cntxtAlts w14:val="0"/>
                              </w:rPr>
                              <w:drawing>
                                <wp:inline distT="0" distB="0" distL="0" distR="0" wp14:anchorId="4784F39A" wp14:editId="67D0F8F5">
                                  <wp:extent cx="2707640" cy="967105"/>
                                  <wp:effectExtent l="0" t="0" r="0" b="444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7640" cy="9671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165BC8" id="_x0000_t202" coordsize="21600,21600" o:spt="202" path="m,l,21600r21600,l21600,xe">
                <v:stroke joinstyle="miter"/>
                <v:path gradientshapeok="t" o:connecttype="rect"/>
              </v:shapetype>
              <v:shape id="Text Box 2" o:spid="_x0000_s1026" type="#_x0000_t202" style="position:absolute;left:0;text-align:left;margin-left:-27.65pt;margin-top:7pt;width:234.4pt;height:4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" fillcolor="#c00" strokeweight=".5pt">
                <v:path arrowok="t"/>
                <v:textbox>
                  <w:txbxContent>
                    <w:p w14:paraId="6B699379" w14:textId="77777777" w:rsidR="00237A7D" w:rsidRDefault="00237A7D" w:rsidP="00237A7D">
                      <w:pPr>
                        <w:pStyle w:val="msotitle3"/>
                        <w:widowControl w:val="0"/>
                        <w:jc w:val="center"/>
                        <w:rPr>
                          <w:sz w:val="32"/>
                          <w:szCs w:val="32"/>
                          <w:lang w:val="en-US"/>
                          <w14:ligatures w14:val="none"/>
                        </w:rPr>
                      </w:pPr>
                    </w:p>
                    <w:p w14:paraId="3FE9F23F" w14:textId="77777777" w:rsidR="00237A7D" w:rsidRDefault="00237A7D" w:rsidP="00237A7D">
                      <w:pPr>
                        <w:pStyle w:val="msotitle3"/>
                        <w:widowControl w:val="0"/>
                        <w:jc w:val="center"/>
                        <w:rPr>
                          <w:sz w:val="32"/>
                          <w:szCs w:val="32"/>
                          <w:lang w:val="en-US"/>
                          <w14:ligatures w14:val="none"/>
                        </w:rPr>
                      </w:pPr>
                    </w:p>
                    <w:p w14:paraId="1F72F646" w14:textId="77777777" w:rsidR="00237A7D" w:rsidRDefault="00237A7D" w:rsidP="00237A7D">
                      <w:pPr>
                        <w:pStyle w:val="msotitle3"/>
                        <w:widowControl w:val="0"/>
                        <w:jc w:val="center"/>
                        <w:rPr>
                          <w:sz w:val="32"/>
                          <w:szCs w:val="32"/>
                          <w:lang w:val="en-US"/>
                          <w14:ligatures w14:val="none"/>
                        </w:rPr>
                      </w:pPr>
                    </w:p>
                    <w:p w14:paraId="1602C404"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xml:space="preserve">Additional Learning Needs - </w:t>
                      </w:r>
                    </w:p>
                    <w:p w14:paraId="7630A6C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ALN</w:t>
                      </w:r>
                    </w:p>
                    <w:p w14:paraId="6E7BEAA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63E4A9C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4F6584BE"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9AF38FC"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15AA318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1512BE8"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8CE6F91" w14:textId="77777777" w:rsidR="00237A7D" w:rsidRDefault="00237A7D" w:rsidP="00237A7D">
                      <w:pPr>
                        <w:pStyle w:val="msotitle3"/>
                        <w:widowControl w:val="0"/>
                        <w:jc w:val="center"/>
                        <w:rPr>
                          <w:sz w:val="32"/>
                          <w:szCs w:val="32"/>
                          <w:lang w:val="en-US"/>
                          <w14:ligatures w14:val="none"/>
                        </w:rPr>
                      </w:pPr>
                    </w:p>
                    <w:p w14:paraId="61CDCEAD" w14:textId="77777777" w:rsidR="00237A7D" w:rsidRDefault="00237A7D" w:rsidP="00237A7D">
                      <w:pPr>
                        <w:pStyle w:val="msotitle3"/>
                        <w:widowControl w:val="0"/>
                        <w:jc w:val="center"/>
                        <w:rPr>
                          <w:sz w:val="32"/>
                          <w:szCs w:val="32"/>
                          <w:lang w:val="en-US"/>
                          <w14:ligatures w14:val="none"/>
                        </w:rPr>
                      </w:pPr>
                    </w:p>
                    <w:p w14:paraId="6B28142D" w14:textId="5DBF59A1" w:rsidR="00237A7D" w:rsidRDefault="007E38CC" w:rsidP="00237A7D">
                      <w:pPr>
                        <w:pStyle w:val="msotitle3"/>
                        <w:widowControl w:val="0"/>
                        <w:jc w:val="center"/>
                        <w:rPr>
                          <w:sz w:val="32"/>
                          <w:szCs w:val="32"/>
                          <w:lang w:val="en-US"/>
                          <w14:ligatures w14:val="none"/>
                        </w:rPr>
                      </w:pPr>
                      <w:r>
                        <w:rPr>
                          <w:sz w:val="32"/>
                          <w:szCs w:val="32"/>
                          <w:lang w:val="en-US"/>
                          <w14:ligatures w14:val="none"/>
                        </w:rPr>
                        <w:t xml:space="preserve">D: </w:t>
                      </w:r>
                      <w:bookmarkStart w:id="1" w:name="_GoBack"/>
                      <w:bookmarkEnd w:id="1"/>
                      <w:r w:rsidR="00BD6A07">
                        <w:rPr>
                          <w:sz w:val="32"/>
                          <w:szCs w:val="32"/>
                          <w:lang w:val="en-US"/>
                          <w14:ligatures w14:val="none"/>
                        </w:rPr>
                        <w:t>Resolving Disagreements</w:t>
                      </w:r>
                    </w:p>
                    <w:p w14:paraId="6BB9E253" w14:textId="77777777" w:rsidR="00E12036" w:rsidRDefault="00E12036" w:rsidP="00237A7D">
                      <w:pPr>
                        <w:pStyle w:val="msotitle3"/>
                        <w:widowControl w:val="0"/>
                        <w:jc w:val="center"/>
                        <w:rPr>
                          <w:sz w:val="32"/>
                          <w:szCs w:val="32"/>
                          <w:lang w:val="en-US"/>
                          <w14:ligatures w14:val="none"/>
                        </w:rPr>
                      </w:pPr>
                    </w:p>
                    <w:p w14:paraId="23DE523C" w14:textId="77777777" w:rsidR="00E12036" w:rsidRDefault="00E12036" w:rsidP="00237A7D">
                      <w:pPr>
                        <w:pStyle w:val="msotitle3"/>
                        <w:widowControl w:val="0"/>
                        <w:jc w:val="center"/>
                        <w:rPr>
                          <w:sz w:val="32"/>
                          <w:szCs w:val="32"/>
                          <w:lang w:val="en-US"/>
                          <w14:ligatures w14:val="none"/>
                        </w:rPr>
                      </w:pPr>
                      <w:r>
                        <w:rPr>
                          <w:noProof/>
                          <w14:ligatures w14:val="none"/>
                          <w14:cntxtAlts w14:val="0"/>
                        </w:rPr>
                        <w:drawing>
                          <wp:inline distT="0" distB="0" distL="0" distR="0" wp14:anchorId="4784F39A" wp14:editId="67D0F8F5">
                            <wp:extent cx="2707640" cy="967105"/>
                            <wp:effectExtent l="0" t="0" r="0" b="444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7640" cy="967105"/>
                                    </a:xfrm>
                                    <a:prstGeom prst="rect">
                                      <a:avLst/>
                                    </a:prstGeom>
                                  </pic:spPr>
                                </pic:pic>
                              </a:graphicData>
                            </a:graphic>
                          </wp:inline>
                        </w:drawing>
                      </w:r>
                    </w:p>
                  </w:txbxContent>
                </v:textbox>
              </v:shape>
            </w:pict>
          </mc:Fallback>
        </mc:AlternateContent>
      </w:r>
      <w:r>
        <w:rPr>
          <w:noProof/>
          <w:lang w:eastAsia="en-GB"/>
        </w:rPr>
        <w:drawing>
          <wp:anchor distT="36576" distB="36576" distL="36576" distR="36576" simplePos="0" relativeHeight="251659264" behindDoc="1" locked="0" layoutInCell="1" allowOverlap="1" wp14:anchorId="5245620C" wp14:editId="07777777">
            <wp:simplePos x="0" y="0"/>
            <wp:positionH relativeFrom="page">
              <wp:posOffset>-861060</wp:posOffset>
            </wp:positionH>
            <wp:positionV relativeFrom="page">
              <wp:posOffset>-33655</wp:posOffset>
            </wp:positionV>
            <wp:extent cx="11546840" cy="9582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46840" cy="958215"/>
                    </a:xfrm>
                    <a:prstGeom prst="rect">
                      <a:avLst/>
                    </a:prstGeom>
                    <a:noFill/>
                  </pic:spPr>
                </pic:pic>
              </a:graphicData>
            </a:graphic>
            <wp14:sizeRelH relativeFrom="page">
              <wp14:pctWidth>0</wp14:pctWidth>
            </wp14:sizeRelH>
            <wp14:sizeRelV relativeFrom="page">
              <wp14:pctHeight>0</wp14:pctHeight>
            </wp14:sizeRelV>
          </wp:anchor>
        </w:drawing>
      </w:r>
    </w:p>
    <w:sectPr w:rsidR="00547950" w:rsidSect="00237A7D">
      <w:pgSz w:w="16838" w:h="11906" w:orient="landscape"/>
      <w:pgMar w:top="170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72EA"/>
    <w:multiLevelType w:val="hybridMultilevel"/>
    <w:tmpl w:val="86366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419D1"/>
    <w:multiLevelType w:val="hybridMultilevel"/>
    <w:tmpl w:val="1D9C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C0207"/>
    <w:multiLevelType w:val="hybridMultilevel"/>
    <w:tmpl w:val="04A8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D67C4"/>
    <w:multiLevelType w:val="hybridMultilevel"/>
    <w:tmpl w:val="22B4D5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1126F"/>
    <w:multiLevelType w:val="hybridMultilevel"/>
    <w:tmpl w:val="B23A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9649C"/>
    <w:multiLevelType w:val="hybridMultilevel"/>
    <w:tmpl w:val="FD4E5D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271BB"/>
    <w:multiLevelType w:val="hybridMultilevel"/>
    <w:tmpl w:val="D7F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24E9B"/>
    <w:multiLevelType w:val="hybridMultilevel"/>
    <w:tmpl w:val="A92C8CBA"/>
    <w:lvl w:ilvl="0" w:tplc="38D84710">
      <w:numFmt w:val="bullet"/>
      <w:lvlText w:val=""/>
      <w:lvlJc w:val="left"/>
      <w:pPr>
        <w:ind w:left="720" w:hanging="360"/>
      </w:pPr>
      <w:rPr>
        <w:rFonts w:ascii="Symbol" w:eastAsia="Times New Roman" w:hAnsi="Symbol" w:cs="Tahoma" w:hint="default"/>
        <w:b/>
        <w:color w:val="FFFF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57CFA"/>
    <w:multiLevelType w:val="hybridMultilevel"/>
    <w:tmpl w:val="D79E7CB6"/>
    <w:lvl w:ilvl="0" w:tplc="1FF68E64">
      <w:start w:val="1"/>
      <w:numFmt w:val="decimal"/>
      <w:pStyle w:val="Nor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14648"/>
    <w:multiLevelType w:val="hybridMultilevel"/>
    <w:tmpl w:val="F6CC7D2C"/>
    <w:lvl w:ilvl="0" w:tplc="0809000F">
      <w:start w:val="1"/>
      <w:numFmt w:val="decimal"/>
      <w:lvlText w:val="%1."/>
      <w:lvlJc w:val="left"/>
      <w:pPr>
        <w:ind w:left="720" w:hanging="360"/>
      </w:pPr>
      <w:rPr>
        <w:rFonts w:hint="default"/>
        <w:b/>
        <w:color w:val="FFFF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C5F39"/>
    <w:multiLevelType w:val="hybridMultilevel"/>
    <w:tmpl w:val="AC5E3AA6"/>
    <w:lvl w:ilvl="0" w:tplc="08090001">
      <w:start w:val="1"/>
      <w:numFmt w:val="bullet"/>
      <w:lvlText w:val=""/>
      <w:lvlJc w:val="left"/>
      <w:pPr>
        <w:ind w:left="720" w:hanging="360"/>
      </w:pPr>
      <w:rPr>
        <w:rFonts w:ascii="Symbol" w:hAnsi="Symbol" w:hint="default"/>
        <w:b/>
        <w:color w:val="FFFF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C1212"/>
    <w:multiLevelType w:val="hybridMultilevel"/>
    <w:tmpl w:val="86366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FB3156"/>
    <w:multiLevelType w:val="hybridMultilevel"/>
    <w:tmpl w:val="CEC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9"/>
  </w:num>
  <w:num w:numId="5">
    <w:abstractNumId w:val="4"/>
  </w:num>
  <w:num w:numId="6">
    <w:abstractNumId w:val="6"/>
  </w:num>
  <w:num w:numId="7">
    <w:abstractNumId w:val="2"/>
  </w:num>
  <w:num w:numId="8">
    <w:abstractNumId w:val="8"/>
  </w:num>
  <w:num w:numId="9">
    <w:abstractNumId w:val="3"/>
  </w:num>
  <w:num w:numId="10">
    <w:abstractNumId w:val="11"/>
  </w:num>
  <w:num w:numId="11">
    <w:abstractNumId w:val="5"/>
  </w:num>
  <w:num w:numId="12">
    <w:abstractNumId w:val="1"/>
  </w:num>
  <w:num w:numId="13">
    <w:abstractNumId w:val="8"/>
    <w:lvlOverride w:ilvl="0">
      <w:startOverride w:val="1"/>
    </w:lvlOverride>
  </w:num>
  <w:num w:numId="14">
    <w:abstractNumId w:val="8"/>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2D"/>
    <w:rsid w:val="00237A7D"/>
    <w:rsid w:val="00455BDC"/>
    <w:rsid w:val="00547950"/>
    <w:rsid w:val="00577C07"/>
    <w:rsid w:val="007E38CC"/>
    <w:rsid w:val="00816571"/>
    <w:rsid w:val="00834AE2"/>
    <w:rsid w:val="00BC2F0F"/>
    <w:rsid w:val="00BD6A07"/>
    <w:rsid w:val="00BE1E2D"/>
    <w:rsid w:val="00C0550B"/>
    <w:rsid w:val="00C36336"/>
    <w:rsid w:val="00D0219A"/>
    <w:rsid w:val="00E12036"/>
    <w:rsid w:val="00E424C8"/>
    <w:rsid w:val="00E9295C"/>
    <w:rsid w:val="00FD5323"/>
    <w:rsid w:val="468AC6F4"/>
    <w:rsid w:val="5396301F"/>
    <w:rsid w:val="53BACA90"/>
    <w:rsid w:val="5806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02308"/>
  <w15:chartTrackingRefBased/>
  <w15:docId w15:val="{2A99D655-AC39-4836-87D0-DB50618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9A"/>
    <w:pPr>
      <w:numPr>
        <w:numId w:val="8"/>
      </w:numPr>
      <w:spacing w:after="120" w:line="264" w:lineRule="auto"/>
      <w:contextualSpacing/>
    </w:pPr>
    <w:rPr>
      <w:rFonts w:ascii="Arial" w:eastAsia="Times New Roman" w:hAnsi="Arial" w:cs="Arial"/>
      <w:color w:val="000000"/>
      <w:kern w:val="28"/>
      <w:sz w:val="24"/>
      <w:szCs w:val="24"/>
      <w14:ligatures w14:val="standard"/>
      <w14:cntxtAlts/>
    </w:rPr>
  </w:style>
  <w:style w:type="paragraph" w:styleId="Heading1">
    <w:name w:val="heading 1"/>
    <w:link w:val="Heading1Char"/>
    <w:uiPriority w:val="9"/>
    <w:qFormat/>
    <w:pPr>
      <w:spacing w:line="264" w:lineRule="auto"/>
      <w:outlineLvl w:val="0"/>
    </w:pPr>
    <w:rPr>
      <w:rFonts w:ascii="Tahoma" w:eastAsia="Times New Roman" w:hAnsi="Tahoma" w:cs="Tahoma"/>
      <w:b/>
      <w:bCs/>
      <w:color w:val="2B437C"/>
      <w:kern w:val="28"/>
      <w:sz w:val="36"/>
      <w:szCs w:val="36"/>
      <w:lang w:eastAsia="en-GB"/>
      <w14:ligatures w14:val="standard"/>
      <w14:cntxtAlts/>
    </w:rPr>
  </w:style>
  <w:style w:type="paragraph" w:styleId="Heading3">
    <w:name w:val="heading 3"/>
    <w:basedOn w:val="Normal"/>
    <w:next w:val="Normal"/>
    <w:link w:val="Heading3Char"/>
    <w:uiPriority w:val="9"/>
    <w:semiHidden/>
    <w:unhideWhenUsed/>
    <w:qFormat/>
    <w:rsid w:val="00237A7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ahoma" w:eastAsia="Times New Roman" w:hAnsi="Tahoma" w:cs="Tahoma" w:hint="default"/>
      <w:b/>
      <w:bCs/>
      <w:color w:val="2B437C"/>
      <w:kern w:val="28"/>
      <w:sz w:val="36"/>
      <w:szCs w:val="36"/>
      <w:lang w:eastAsia="en-GB"/>
      <w14:ligatures w14:val="standard"/>
      <w14:cntxtAlts/>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color w:val="auto"/>
      <w:kern w:val="0"/>
      <w14:ligatures w14:val="none"/>
      <w14:cntxtAlts w14:val="0"/>
    </w:rPr>
  </w:style>
  <w:style w:type="paragraph" w:customStyle="1" w:styleId="msotitle3">
    <w:name w:val="msotitle3"/>
    <w:pPr>
      <w:spacing w:line="264" w:lineRule="auto"/>
    </w:pPr>
    <w:rPr>
      <w:rFonts w:ascii="Tahoma" w:eastAsia="Times New Roman" w:hAnsi="Tahoma" w:cs="Tahoma"/>
      <w:b/>
      <w:bCs/>
      <w:color w:val="FFFFFF"/>
      <w:kern w:val="28"/>
      <w:sz w:val="40"/>
      <w:szCs w:val="40"/>
      <w:lang w:eastAsia="en-GB"/>
      <w14:ligatures w14:val="standard"/>
      <w14:cntxtAlts/>
    </w:rPr>
  </w:style>
  <w:style w:type="paragraph" w:customStyle="1" w:styleId="msobodytext4">
    <w:name w:val="msobodytext4"/>
    <w:pPr>
      <w:spacing w:after="120" w:line="331" w:lineRule="auto"/>
    </w:pPr>
    <w:rPr>
      <w:rFonts w:ascii="Tahoma" w:eastAsia="Times New Roman" w:hAnsi="Tahoma" w:cs="Tahoma"/>
      <w:b/>
      <w:bCs/>
      <w:color w:val="FFFFFF"/>
      <w:kern w:val="28"/>
      <w:sz w:val="17"/>
      <w:szCs w:val="17"/>
      <w:lang w:eastAsia="en-GB"/>
      <w14:ligatures w14:val="standard"/>
      <w14:cntxtAlts/>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37A7D"/>
    <w:rPr>
      <w:rFonts w:asciiTheme="majorHAnsi" w:eastAsiaTheme="majorEastAsia" w:hAnsiTheme="majorHAnsi" w:cstheme="majorBidi"/>
      <w:color w:val="243F60" w:themeColor="accent1" w:themeShade="7F"/>
      <w:kern w:val="28"/>
      <w:sz w:val="24"/>
      <w:szCs w:val="24"/>
      <w:lang w:eastAsia="en-GB"/>
      <w14:ligatures w14:val="standard"/>
      <w14:cntxtAlts/>
    </w:rPr>
  </w:style>
  <w:style w:type="paragraph" w:styleId="BodyText3">
    <w:name w:val="Body Text 3"/>
    <w:link w:val="BodyText3Char"/>
    <w:uiPriority w:val="99"/>
    <w:unhideWhenUsed/>
    <w:rsid w:val="00237A7D"/>
    <w:pPr>
      <w:spacing w:after="180" w:line="333" w:lineRule="auto"/>
      <w:jc w:val="both"/>
    </w:pPr>
    <w:rPr>
      <w:rFonts w:ascii="Tahoma" w:eastAsia="Times New Roman" w:hAnsi="Tahoma" w:cs="Tahoma"/>
      <w:color w:val="000000"/>
      <w:kern w:val="28"/>
      <w:sz w:val="16"/>
      <w:szCs w:val="16"/>
      <w:lang w:eastAsia="en-GB"/>
      <w14:ligatures w14:val="standard"/>
      <w14:cntxtAlts/>
    </w:rPr>
  </w:style>
  <w:style w:type="character" w:customStyle="1" w:styleId="BodyText3Char">
    <w:name w:val="Body Text 3 Char"/>
    <w:basedOn w:val="DefaultParagraphFont"/>
    <w:link w:val="BodyText3"/>
    <w:uiPriority w:val="99"/>
    <w:rsid w:val="00237A7D"/>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D0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79891">
      <w:bodyDiv w:val="1"/>
      <w:marLeft w:val="0"/>
      <w:marRight w:val="0"/>
      <w:marTop w:val="0"/>
      <w:marBottom w:val="0"/>
      <w:divBdr>
        <w:top w:val="none" w:sz="0" w:space="0" w:color="auto"/>
        <w:left w:val="none" w:sz="0" w:space="0" w:color="auto"/>
        <w:bottom w:val="none" w:sz="0" w:space="0" w:color="auto"/>
        <w:right w:val="none" w:sz="0" w:space="0" w:color="auto"/>
      </w:divBdr>
    </w:div>
    <w:div w:id="496310706">
      <w:bodyDiv w:val="1"/>
      <w:marLeft w:val="0"/>
      <w:marRight w:val="0"/>
      <w:marTop w:val="0"/>
      <w:marBottom w:val="0"/>
      <w:divBdr>
        <w:top w:val="none" w:sz="0" w:space="0" w:color="auto"/>
        <w:left w:val="none" w:sz="0" w:space="0" w:color="auto"/>
        <w:bottom w:val="none" w:sz="0" w:space="0" w:color="auto"/>
        <w:right w:val="none" w:sz="0" w:space="0" w:color="auto"/>
      </w:divBdr>
    </w:div>
    <w:div w:id="600645913">
      <w:bodyDiv w:val="1"/>
      <w:marLeft w:val="0"/>
      <w:marRight w:val="0"/>
      <w:marTop w:val="0"/>
      <w:marBottom w:val="0"/>
      <w:divBdr>
        <w:top w:val="none" w:sz="0" w:space="0" w:color="auto"/>
        <w:left w:val="none" w:sz="0" w:space="0" w:color="auto"/>
        <w:bottom w:val="none" w:sz="0" w:space="0" w:color="auto"/>
        <w:right w:val="none" w:sz="0" w:space="0" w:color="auto"/>
      </w:divBdr>
    </w:div>
    <w:div w:id="926889807">
      <w:bodyDiv w:val="1"/>
      <w:marLeft w:val="0"/>
      <w:marRight w:val="0"/>
      <w:marTop w:val="0"/>
      <w:marBottom w:val="0"/>
      <w:divBdr>
        <w:top w:val="none" w:sz="0" w:space="0" w:color="auto"/>
        <w:left w:val="none" w:sz="0" w:space="0" w:color="auto"/>
        <w:bottom w:val="none" w:sz="0" w:space="0" w:color="auto"/>
        <w:right w:val="none" w:sz="0" w:space="0" w:color="auto"/>
      </w:divBdr>
    </w:div>
    <w:div w:id="1342851446">
      <w:bodyDiv w:val="1"/>
      <w:marLeft w:val="0"/>
      <w:marRight w:val="0"/>
      <w:marTop w:val="0"/>
      <w:marBottom w:val="0"/>
      <w:divBdr>
        <w:top w:val="none" w:sz="0" w:space="0" w:color="auto"/>
        <w:left w:val="none" w:sz="0" w:space="0" w:color="auto"/>
        <w:bottom w:val="none" w:sz="0" w:space="0" w:color="auto"/>
        <w:right w:val="none" w:sz="0" w:space="0" w:color="auto"/>
      </w:divBdr>
    </w:div>
    <w:div w:id="14503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es.nhs.uk/ourservices/publicaccountability/puttingthingsrigh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wales.nhs.uk/ourservic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C8612493A2A4DB4563CD4142C8300" ma:contentTypeVersion="11" ma:contentTypeDescription="Create a new document." ma:contentTypeScope="" ma:versionID="8497919ef47bdb7eef966b2f8329ee53">
  <xsd:schema xmlns:xsd="http://www.w3.org/2001/XMLSchema" xmlns:xs="http://www.w3.org/2001/XMLSchema" xmlns:p="http://schemas.microsoft.com/office/2006/metadata/properties" xmlns:ns2="4b56c8e4-089f-48e8-8b2e-216dc56e6e77" targetNamespace="http://schemas.microsoft.com/office/2006/metadata/properties" ma:root="true" ma:fieldsID="2b7dd77b65ee48f1fc6af1be1fac6027" ns2:_="">
    <xsd:import namespace="4b56c8e4-089f-48e8-8b2e-216dc56e6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c8e4-089f-48e8-8b2e-216dc56e6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A77C-2B58-41A8-BA3B-EC3EA1527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0E80C-4B74-4A19-8D89-BEDC889F3431}">
  <ds:schemaRefs>
    <ds:schemaRef ds:uri="http://schemas.microsoft.com/sharepoint/v3/contenttype/forms"/>
  </ds:schemaRefs>
</ds:datastoreItem>
</file>

<file path=customXml/itemProps3.xml><?xml version="1.0" encoding="utf-8"?>
<ds:datastoreItem xmlns:ds="http://schemas.openxmlformats.org/officeDocument/2006/customXml" ds:itemID="{3025C3B6-4CA8-4C6B-B131-9CA1DBB2F9F1}"/>
</file>

<file path=customXml/itemProps4.xml><?xml version="1.0" encoding="utf-8"?>
<ds:datastoreItem xmlns:ds="http://schemas.openxmlformats.org/officeDocument/2006/customXml" ds:itemID="{1FAA7256-2545-463C-ADD0-EADFA3CA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City &amp; County of Swansea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Davies (Education)</dc:creator>
  <cp:keywords/>
  <dc:description/>
  <cp:lastModifiedBy>Grace Thomas</cp:lastModifiedBy>
  <cp:revision>6</cp:revision>
  <dcterms:created xsi:type="dcterms:W3CDTF">2021-09-17T14:19:00Z</dcterms:created>
  <dcterms:modified xsi:type="dcterms:W3CDTF">2021-10-19T13:59:00Z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0x010100E2FC8612493A2A4DB4563CD4142C8300</vt:lpwstr>
  </property>
</Properties>
</file>